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25C19" w:rsidRPr="001363E8" w:rsidRDefault="00745D43" w:rsidP="00B23992">
      <w:pPr>
        <w:pStyle w:val="a5"/>
        <w:spacing w:before="0" w:after="0" w:line="240" w:lineRule="auto"/>
        <w:jc w:val="center"/>
        <w:rPr>
          <w:sz w:val="18"/>
        </w:rPr>
      </w:pPr>
      <w:r w:rsidRPr="001363E8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AA3ACEF" wp14:editId="242E4769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181100" cy="1228090"/>
            <wp:effectExtent l="0" t="0" r="0" b="0"/>
            <wp:wrapTight wrapText="bothSides">
              <wp:wrapPolygon edited="0">
                <wp:start x="7665" y="0"/>
                <wp:lineTo x="1742" y="2345"/>
                <wp:lineTo x="1394" y="4021"/>
                <wp:lineTo x="3135" y="5361"/>
                <wp:lineTo x="2787" y="7706"/>
                <wp:lineTo x="3484" y="10722"/>
                <wp:lineTo x="5226" y="16083"/>
                <wp:lineTo x="6271" y="21109"/>
                <wp:lineTo x="10452" y="21109"/>
                <wp:lineTo x="12542" y="20438"/>
                <wp:lineTo x="18813" y="17088"/>
                <wp:lineTo x="20555" y="11727"/>
                <wp:lineTo x="19510" y="4691"/>
                <wp:lineTo x="15329" y="670"/>
                <wp:lineTo x="13587" y="0"/>
                <wp:lineTo x="76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sychology-psychologist-logo-symbol-5afb7ae79e7e72.486728481526430439649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54" l="23000" r="75889">
                                  <a14:foregroundMark x1="32222" y1="11923" x2="28889" y2="10577"/>
                                  <a14:foregroundMark x1="30000" y1="13269" x2="28889" y2="15577"/>
                                  <a14:foregroundMark x1="28111" y1="20000" x2="28111" y2="20000"/>
                                  <a14:foregroundMark x1="27000" y1="19808" x2="27000" y2="19808"/>
                                  <a14:foregroundMark x1="51667" y1="29231" x2="51667" y2="29231"/>
                                  <a14:foregroundMark x1="40000" y1="28269" x2="40000" y2="28269"/>
                                  <a14:foregroundMark x1="42556" y1="65577" x2="42556" y2="65577"/>
                                  <a14:foregroundMark x1="31111" y1="19423" x2="31111" y2="19423"/>
                                  <a14:backgroundMark x1="28889" y1="12308" x2="28889" y2="12308"/>
                                  <a14:backgroundMark x1="67556" y1="82500" x2="67556" y2="82500"/>
                                  <a14:backgroundMark x1="74444" y1="55192" x2="74444" y2="551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r="22643" b="-1667"/>
                    <a:stretch/>
                  </pic:blipFill>
                  <pic:spPr bwMode="auto">
                    <a:xfrm>
                      <a:off x="0" y="0"/>
                      <a:ext cx="1181100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E8">
        <w:rPr>
          <w:sz w:val="28"/>
        </w:rPr>
        <w:t>М</w:t>
      </w:r>
      <w:r w:rsidRPr="001363E8">
        <w:rPr>
          <w:sz w:val="24"/>
        </w:rPr>
        <w:t>ОБУ СОШ № 75</w:t>
      </w:r>
    </w:p>
    <w:p w:rsidR="00745D43" w:rsidRDefault="00745D43" w:rsidP="00B23992">
      <w:pPr>
        <w:pStyle w:val="a5"/>
        <w:spacing w:before="0" w:after="0" w:line="240" w:lineRule="auto"/>
        <w:jc w:val="center"/>
        <w:rPr>
          <w:sz w:val="24"/>
        </w:rPr>
      </w:pPr>
      <w:r w:rsidRPr="001363E8">
        <w:rPr>
          <w:sz w:val="24"/>
        </w:rPr>
        <w:t>Имени Героя Советского Союза А.</w:t>
      </w:r>
      <w:proofErr w:type="gramStart"/>
      <w:r w:rsidRPr="001363E8">
        <w:rPr>
          <w:sz w:val="24"/>
        </w:rPr>
        <w:t>П</w:t>
      </w:r>
      <w:proofErr w:type="gramEnd"/>
      <w:r w:rsidRPr="001363E8">
        <w:rPr>
          <w:sz w:val="24"/>
        </w:rPr>
        <w:t xml:space="preserve"> Малышева</w:t>
      </w:r>
    </w:p>
    <w:p w:rsidR="00B23992" w:rsidRPr="0024609C" w:rsidRDefault="00B23992" w:rsidP="00B23992">
      <w:pPr>
        <w:rPr>
          <w:sz w:val="2"/>
        </w:rPr>
      </w:pPr>
    </w:p>
    <w:p w:rsidR="00B23992" w:rsidRDefault="008528BE" w:rsidP="00B23992">
      <w:pPr>
        <w:pStyle w:val="a5"/>
        <w:tabs>
          <w:tab w:val="center" w:pos="4122"/>
          <w:tab w:val="left" w:pos="5850"/>
        </w:tabs>
        <w:jc w:val="center"/>
        <w:rPr>
          <w:sz w:val="28"/>
        </w:rPr>
      </w:pPr>
      <w:r>
        <w:rPr>
          <w:sz w:val="28"/>
        </w:rPr>
        <w:t xml:space="preserve">Буклет </w:t>
      </w:r>
      <w:r w:rsidR="00745D43" w:rsidRPr="001363E8">
        <w:rPr>
          <w:sz w:val="28"/>
        </w:rPr>
        <w:t xml:space="preserve"> для </w:t>
      </w:r>
      <w:r w:rsidR="00823E34">
        <w:rPr>
          <w:sz w:val="28"/>
        </w:rPr>
        <w:t>педагогов</w:t>
      </w:r>
    </w:p>
    <w:p w:rsidR="008528BE" w:rsidRDefault="008528BE" w:rsidP="008528BE">
      <w:pPr>
        <w:pStyle w:val="ad"/>
        <w:jc w:val="center"/>
        <w:rPr>
          <w:rStyle w:val="ac"/>
          <w:sz w:val="40"/>
        </w:rPr>
      </w:pPr>
      <w:r w:rsidRPr="008528BE">
        <w:rPr>
          <w:rStyle w:val="ac"/>
          <w:sz w:val="40"/>
        </w:rPr>
        <w:t>«</w:t>
      </w:r>
      <w:r w:rsidR="00303FA4">
        <w:rPr>
          <w:rStyle w:val="ac"/>
          <w:sz w:val="40"/>
        </w:rPr>
        <w:t>пятиклассник</w:t>
      </w:r>
      <w:r w:rsidRPr="008528BE">
        <w:rPr>
          <w:rStyle w:val="ac"/>
          <w:sz w:val="40"/>
        </w:rPr>
        <w:t>»</w:t>
      </w:r>
    </w:p>
    <w:p w:rsidR="00823E34" w:rsidRPr="00823E34" w:rsidRDefault="00823E34" w:rsidP="00823E34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823E34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Трудности в обучении</w:t>
      </w:r>
    </w:p>
    <w:p w:rsidR="00823E34" w:rsidRPr="003C71E2" w:rsidRDefault="00823E34" w:rsidP="00823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многие из учеников испытывают определенные трудности при усвоении учебного материала. Мы остановимся лишь на некоторых из них.</w:t>
      </w:r>
    </w:p>
    <w:p w:rsidR="00823E34" w:rsidRPr="003C71E2" w:rsidRDefault="00823E34" w:rsidP="00823E34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 w:rsidRPr="003C71E2">
        <w:rPr>
          <w:b/>
          <w:bCs/>
          <w:i/>
          <w:iCs/>
          <w:color w:val="4F81BD" w:themeColor="accent1"/>
          <w:sz w:val="24"/>
          <w:szCs w:val="24"/>
        </w:rPr>
        <w:t>1. Проблемы с письменными заданиями.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A06FBA" wp14:editId="2AEAFF4C">
            <wp:simplePos x="0" y="0"/>
            <wp:positionH relativeFrom="column">
              <wp:posOffset>4275455</wp:posOffset>
            </wp:positionH>
            <wp:positionV relativeFrom="paragraph">
              <wp:posOffset>67945</wp:posOffset>
            </wp:positionV>
            <wp:extent cx="2604770" cy="871855"/>
            <wp:effectExtent l="0" t="0" r="508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grafiya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6"/>
                    <a:stretch/>
                  </pic:blipFill>
                  <pic:spPr bwMode="auto">
                    <a:xfrm>
                      <a:off x="0" y="0"/>
                      <a:ext cx="2604770" cy="87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 букв в письменных работах. Одна из причин возникновения этой проблемы - низкий уровень развития фонематического слуха ребенка. Корни этой проблемы уходят еще в дошкольный период. Иногда родители не обращают особого внимания на чистоту произношения слов в речи ребенка, не поправляют его. В результате ребенок не может правильно дифференцировать некоторые звуки. Со временем это проявляется в неправильном написании слов или пропусках букв. Также у ребенка может быть слабая концентрация внимания. Он не способен долго сосредоточиваться во время письменной работы (диктанта).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Неразвитость орфографической зоркости. Часто родители жалуются, что вроде бы ребенок и проверил свою работу, а потом можно найти еще с десяток ошибок (в том числе и пропуски букв, о которых говорилось выше).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способствует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учебной деятельности (самоконтроля, умения действовать по правилу). Также эта проблема может быть связана с низким уровнем распределения внимания. Проявляется это в следующем: проверяя слова, подходящие под какое-нибудь одно правило, он упускает из виду слова, написанные по другому правилу. Или, слушая текст, чтобы написать его под диктовку, ребенок сосредоточен на его запоминании, и ему не хватает внимания, чтобы еще и грамотность проверять.</w:t>
      </w:r>
    </w:p>
    <w:p w:rsidR="00823E34" w:rsidRPr="003C71E2" w:rsidRDefault="00823E34" w:rsidP="00823E34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sz w:val="24"/>
          <w:szCs w:val="24"/>
        </w:rPr>
      </w:pPr>
      <w:r w:rsidRPr="003C71E2">
        <w:rPr>
          <w:rFonts w:asciiTheme="majorHAnsi" w:eastAsiaTheme="majorEastAsia" w:hAnsiTheme="majorHAnsi" w:cstheme="majorBidi"/>
          <w:i/>
          <w:iCs/>
          <w:color w:val="4F81BD" w:themeColor="accent1"/>
          <w:sz w:val="24"/>
          <w:szCs w:val="24"/>
        </w:rPr>
        <w:t>2. Невнимательность и рассеянность.</w:t>
      </w:r>
    </w:p>
    <w:p w:rsidR="00823E34" w:rsidRPr="003C71E2" w:rsidRDefault="003C71E2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071B448" wp14:editId="351E0885">
            <wp:simplePos x="0" y="0"/>
            <wp:positionH relativeFrom="column">
              <wp:posOffset>4923790</wp:posOffset>
            </wp:positionH>
            <wp:positionV relativeFrom="paragraph">
              <wp:posOffset>1158240</wp:posOffset>
            </wp:positionV>
            <wp:extent cx="1647825" cy="1179195"/>
            <wp:effectExtent l="0" t="0" r="952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1E2"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901140A" wp14:editId="396AC76F">
            <wp:simplePos x="0" y="0"/>
            <wp:positionH relativeFrom="column">
              <wp:posOffset>-62230</wp:posOffset>
            </wp:positionH>
            <wp:positionV relativeFrom="paragraph">
              <wp:posOffset>41910</wp:posOffset>
            </wp:positionV>
            <wp:extent cx="1569720" cy="10414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article_847893645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учителя жалуются, что некоторые ученики в классе просто витают в облаках. Конечно, могут быть и личные причины невозможности сосредоточиться на объяснении материала, например, ссора с другом, проблемы дома. Но это также может быть связано и со снижением уровня концентрации и устойчивости внимания, и с низким уровнем произвольности (т. е. у подростка не хватает силы воли заниматься не слишком интересующим его предметом).</w:t>
      </w:r>
    </w:p>
    <w:p w:rsidR="00823E34" w:rsidRPr="003C71E2" w:rsidRDefault="00823E34" w:rsidP="00823E34">
      <w:pPr>
        <w:spacing w:after="0" w:line="240" w:lineRule="auto"/>
        <w:jc w:val="both"/>
        <w:rPr>
          <w:b/>
          <w:bCs/>
          <w:i/>
          <w:iCs/>
          <w:color w:val="4F81BD" w:themeColor="accent1"/>
          <w:sz w:val="24"/>
          <w:szCs w:val="24"/>
        </w:rPr>
      </w:pPr>
      <w:r w:rsidRPr="003C71E2">
        <w:rPr>
          <w:b/>
          <w:bCs/>
          <w:i/>
          <w:iCs/>
          <w:color w:val="4F81BD" w:themeColor="accent1"/>
          <w:sz w:val="24"/>
          <w:szCs w:val="24"/>
        </w:rPr>
        <w:t>3. Трудности при решении математических задач.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среди детей встречаются и чистые гуманитарии, которым сложно понять математические построения. Но подобная проблема возникает, если у подростка не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сформированоумение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систему признаков или же снижен общий интеллект.</w:t>
      </w:r>
    </w:p>
    <w:p w:rsidR="00823E34" w:rsidRPr="003C71E2" w:rsidRDefault="00823E34" w:rsidP="00823E34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sz w:val="24"/>
          <w:szCs w:val="24"/>
        </w:rPr>
      </w:pPr>
      <w:r w:rsidRPr="003C71E2">
        <w:rPr>
          <w:rFonts w:asciiTheme="majorHAnsi" w:eastAsiaTheme="majorEastAsia" w:hAnsiTheme="majorHAnsi" w:cstheme="majorBidi"/>
          <w:i/>
          <w:iCs/>
          <w:color w:val="4F81BD" w:themeColor="accent1"/>
          <w:sz w:val="24"/>
          <w:szCs w:val="24"/>
        </w:rPr>
        <w:t xml:space="preserve">4. Затруднения при </w:t>
      </w:r>
      <w:proofErr w:type="spellStart"/>
      <w:r w:rsidRPr="003C71E2">
        <w:rPr>
          <w:rFonts w:asciiTheme="majorHAnsi" w:eastAsiaTheme="majorEastAsia" w:hAnsiTheme="majorHAnsi" w:cstheme="majorBidi"/>
          <w:i/>
          <w:iCs/>
          <w:color w:val="4F81BD" w:themeColor="accent1"/>
          <w:sz w:val="24"/>
          <w:szCs w:val="24"/>
        </w:rPr>
        <w:t>пересказывании</w:t>
      </w:r>
      <w:proofErr w:type="spellEnd"/>
      <w:r w:rsidRPr="003C71E2">
        <w:rPr>
          <w:rFonts w:asciiTheme="majorHAnsi" w:eastAsiaTheme="majorEastAsia" w:hAnsiTheme="majorHAnsi" w:cstheme="majorBidi"/>
          <w:i/>
          <w:iCs/>
          <w:color w:val="4F81BD" w:themeColor="accent1"/>
          <w:sz w:val="24"/>
          <w:szCs w:val="24"/>
        </w:rPr>
        <w:t xml:space="preserve"> текста или устных ответах.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08CB174" wp14:editId="40809D5C">
            <wp:simplePos x="0" y="0"/>
            <wp:positionH relativeFrom="column">
              <wp:posOffset>2540</wp:posOffset>
            </wp:positionH>
            <wp:positionV relativeFrom="paragraph">
              <wp:posOffset>156210</wp:posOffset>
            </wp:positionV>
            <wp:extent cx="1849755" cy="13938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15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4" t="41105" r="23003" b="4157"/>
                    <a:stretch/>
                  </pic:blipFill>
                  <pic:spPr bwMode="auto">
                    <a:xfrm>
                      <a:off x="0" y="0"/>
                      <a:ext cx="1849755" cy="139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проблема чаще всего встречается у подростков, у которых не сформировано умение планировать свои действия. Казалось бы, какая связь? Однако</w:t>
      </w:r>
      <w:proofErr w:type="gram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правильно пересказать текст, надо сначала найти и выделить опорные моменты, по которым можно ориентироваться, воспроизводя прочитанное. Это как в жизни: чтобы довести дело до конца, надо уметь видеть промежуточные этапы, спланировать последовательность его выполнения. Если для ребенка в обиходе составление плана действий не является сложностью, то он легко сможет продумать, как перескажет текст или ответит устно. Низкий уровень логического запоминания (т. е. последовательности) и общего речевого развития также </w:t>
      </w: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добавить трудности во время пересказа параграфа. Если подросток тревожен или имеет низкую самооценку, то для такого ребенка устные ответы могут стать настоящим испытанием.</w:t>
      </w:r>
    </w:p>
    <w:p w:rsidR="00823E34" w:rsidRPr="003C71E2" w:rsidRDefault="003C71E2" w:rsidP="00823E34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 w:rsidRPr="003C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549A005" wp14:editId="048CB431">
            <wp:simplePos x="0" y="0"/>
            <wp:positionH relativeFrom="column">
              <wp:posOffset>1270</wp:posOffset>
            </wp:positionH>
            <wp:positionV relativeFrom="paragraph">
              <wp:posOffset>151765</wp:posOffset>
            </wp:positionV>
            <wp:extent cx="1530985" cy="161036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12084730-stock-photo-school-boy-has-an-ide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34" w:rsidRPr="003C71E2">
        <w:rPr>
          <w:b/>
          <w:bCs/>
          <w:i/>
          <w:iCs/>
          <w:color w:val="4F81BD" w:themeColor="accent1"/>
          <w:sz w:val="24"/>
          <w:szCs w:val="24"/>
        </w:rPr>
        <w:t>5. Постоянно забывает дома учебные предметы.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жалоба на своих учеников особенно распространена среди преподавателей, работающих в пятых классах. Мы уже говорили, что именно в этот период подросток сталкивается с «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многотребовательностью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учителей-предметников. Сразу запомнить все, что они просят делать, он не в состоянии, вот и забывает периодически то ручку, то нужную тетрадь. Однако если подобные жалобы на ребенка встречались и раньше (или «забывчивость» не прошла после периода адаптации), то причину надо искать в эмоциональной нестабильности и повышенной импульсивности подростка.</w:t>
      </w:r>
    </w:p>
    <w:p w:rsidR="00823E34" w:rsidRPr="003C71E2" w:rsidRDefault="00823E34" w:rsidP="00823E34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 w:rsidRPr="003C71E2">
        <w:rPr>
          <w:b/>
          <w:bCs/>
          <w:i/>
          <w:iCs/>
          <w:color w:val="4F81BD" w:themeColor="accent1"/>
          <w:sz w:val="24"/>
          <w:szCs w:val="24"/>
        </w:rPr>
        <w:t>6. Домашняя и классная работы отличаются по качеству выполнения.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7F435E1" wp14:editId="7EC3CD41">
            <wp:simplePos x="0" y="0"/>
            <wp:positionH relativeFrom="column">
              <wp:posOffset>4467225</wp:posOffset>
            </wp:positionH>
            <wp:positionV relativeFrom="paragraph">
              <wp:posOffset>102870</wp:posOffset>
            </wp:positionV>
            <wp:extent cx="2024380" cy="135001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502a3d3aaacf45369ffff30aac90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многие из родителей не раз удивлялись такому несоответствию: за выполнение домашних заданий сыну/дочери ставят «отлично», а вот за классные работы выше тройки оценки так и не поднялись. В чем причина: ведь ребенок все понимает и дома уроки делает самостоятельно? А дело, скорее всего, в том, что дома ребенок выполняет упражнения в своем темпе, а в классе всем дается одинаковое время на выполнение задания. Просто подросток медлителен, у него снижен темп деятельности. Второй причиной может послужить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учебной деятельности.</w:t>
      </w:r>
    </w:p>
    <w:p w:rsidR="00823E34" w:rsidRPr="003C71E2" w:rsidRDefault="003C71E2" w:rsidP="0082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8A6329F" wp14:editId="5AF0C8EA">
            <wp:simplePos x="0" y="0"/>
            <wp:positionH relativeFrom="column">
              <wp:posOffset>-62865</wp:posOffset>
            </wp:positionH>
            <wp:positionV relativeFrom="paragraph">
              <wp:posOffset>52070</wp:posOffset>
            </wp:positionV>
            <wp:extent cx="1234440" cy="1668780"/>
            <wp:effectExtent l="0" t="0" r="381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34" w:rsidRPr="003C7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23E34" w:rsidRPr="003C71E2">
        <w:rPr>
          <w:b/>
          <w:bCs/>
          <w:i/>
          <w:iCs/>
          <w:color w:val="4F81BD" w:themeColor="accent1"/>
          <w:sz w:val="24"/>
          <w:szCs w:val="24"/>
        </w:rPr>
        <w:t>. Постоянно просит учителей повторить задание.</w:t>
      </w:r>
    </w:p>
    <w:p w:rsidR="00823E34" w:rsidRPr="003C71E2" w:rsidRDefault="00823E3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проблема часто возникает при нарушении внимания или из-за рассеянности ребенка. Или же у подростка снижен уровень кратковременной памяти. И та и другая причина не дает подростку сосредоточиться на инструкции и правильно ее запомнить.</w:t>
      </w:r>
    </w:p>
    <w:p w:rsidR="003C71E2" w:rsidRDefault="00823E34" w:rsidP="0082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b/>
          <w:bCs/>
          <w:i/>
          <w:iCs/>
          <w:color w:val="4F81BD" w:themeColor="accent1"/>
          <w:sz w:val="24"/>
          <w:szCs w:val="24"/>
        </w:rPr>
        <w:t>8. Систематические опоздания на занятия или факультативы.</w:t>
      </w: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E34" w:rsidRDefault="003C71E2" w:rsidP="0082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768FE81" wp14:editId="01F85DA1">
            <wp:simplePos x="0" y="0"/>
            <wp:positionH relativeFrom="column">
              <wp:posOffset>3504565</wp:posOffset>
            </wp:positionH>
            <wp:positionV relativeFrom="paragraph">
              <wp:posOffset>20955</wp:posOffset>
            </wp:positionV>
            <wp:extent cx="2009140" cy="160528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67848bdadd43e75693d4a8d3a0ac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 проблема может быть вызвана рядом причин. Во-первых, низкий самоконтроль самого ребенка. Он просто не ставит перед собой цели следить за временем и делать все в срок. Или у него не хватает силы воли пораньше вставать, чтобы вовремя выходить из дома. В результате он спит до последней минуты, ничего не успевает </w:t>
      </w:r>
      <w:proofErr w:type="gramStart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выбегает на занятия в последний момент. Во-вторых, в некоторых случаях семейные проблемы не дают ему быть внимательным ко времени. А иногда за такими «опозданиями» стоит и какая-нибудь вторичная выгода подростка. Например, опоздание на </w:t>
      </w:r>
      <w:proofErr w:type="gramStart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proofErr w:type="gramEnd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не очень-то и готов. В результате учитель скажет переписать ее потом, а за это время ученик либо успеет подготовиться, либо узнает у друзей характер и способ выполнения заданий.</w:t>
      </w:r>
    </w:p>
    <w:p w:rsidR="003C71E2" w:rsidRPr="003C71E2" w:rsidRDefault="003C71E2" w:rsidP="0082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4" w:rsidRPr="003C71E2" w:rsidRDefault="00823E34" w:rsidP="00823E34">
      <w:pPr>
        <w:spacing w:after="0" w:line="240" w:lineRule="auto"/>
        <w:jc w:val="both"/>
        <w:rPr>
          <w:b/>
          <w:bCs/>
          <w:i/>
          <w:iCs/>
          <w:color w:val="4F81BD" w:themeColor="accent1"/>
          <w:sz w:val="24"/>
          <w:szCs w:val="24"/>
        </w:rPr>
      </w:pPr>
      <w:r w:rsidRPr="003C71E2">
        <w:rPr>
          <w:b/>
          <w:bCs/>
          <w:i/>
          <w:iCs/>
          <w:color w:val="4F81BD" w:themeColor="accent1"/>
          <w:sz w:val="24"/>
          <w:szCs w:val="24"/>
        </w:rPr>
        <w:t xml:space="preserve">9. Испытывает страх перед опросом учителя и любой проверкой знаний. </w:t>
      </w:r>
    </w:p>
    <w:p w:rsidR="003C71E2" w:rsidRDefault="003C71E2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34" w:rsidRPr="003C71E2" w:rsidRDefault="003C71E2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241886D" wp14:editId="471B84DB">
            <wp:simplePos x="0" y="0"/>
            <wp:positionH relativeFrom="column">
              <wp:posOffset>-180340</wp:posOffset>
            </wp:positionH>
            <wp:positionV relativeFrom="paragraph">
              <wp:posOffset>113030</wp:posOffset>
            </wp:positionV>
            <wp:extent cx="3455035" cy="18078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ebic-aumentar-autoconfianc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180784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- повышенная тревожность подростка. Тревожный ребенок имеет низкую самооценку и </w:t>
      </w:r>
      <w:proofErr w:type="spellStart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</w:t>
      </w:r>
      <w:proofErr w:type="spellEnd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себе. Поэтому для него любое предъявление себя - стрессовая ситуация. Об этом мы подробно говорили в предыдущей главе. Также боязни отвечать способствуют авторитарный стиль воспитания, завышенные требования родителей или наказания за плохие оценки. Страх, что он </w:t>
      </w:r>
      <w:proofErr w:type="gramStart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823E3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плохую оценку или не соответствовать ожиданиям учителя, парализует мышление подростка. В результате даже при хороших знаниях он не в состоянии предъявить их в полной мере.</w:t>
      </w:r>
    </w:p>
    <w:p w:rsidR="00823E34" w:rsidRPr="00823E34" w:rsidRDefault="00823E34" w:rsidP="00823E34">
      <w:pPr>
        <w:pStyle w:val="af"/>
        <w:jc w:val="center"/>
        <w:rPr>
          <w:rStyle w:val="aa"/>
          <w:sz w:val="14"/>
        </w:rPr>
      </w:pPr>
    </w:p>
    <w:p w:rsidR="003C71E2" w:rsidRDefault="003C71E2" w:rsidP="00823E34">
      <w:pPr>
        <w:pStyle w:val="af"/>
        <w:jc w:val="center"/>
        <w:rPr>
          <w:rStyle w:val="aa"/>
          <w:sz w:val="28"/>
        </w:rPr>
      </w:pPr>
    </w:p>
    <w:p w:rsidR="003C71E2" w:rsidRPr="00050A55" w:rsidRDefault="00823E34" w:rsidP="00050A55">
      <w:pPr>
        <w:pStyle w:val="af"/>
        <w:jc w:val="center"/>
        <w:rPr>
          <w:b/>
          <w:bCs/>
          <w:sz w:val="28"/>
        </w:rPr>
      </w:pPr>
      <w:r w:rsidRPr="00823E34">
        <w:rPr>
          <w:rStyle w:val="aa"/>
          <w:sz w:val="28"/>
        </w:rPr>
        <w:lastRenderedPageBreak/>
        <w:t>РЕКОМЕНДАЦИИ</w:t>
      </w:r>
    </w:p>
    <w:p w:rsidR="00303FA4" w:rsidRPr="003C71E2" w:rsidRDefault="00050A55" w:rsidP="003C71E2">
      <w:pPr>
        <w:pStyle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C09EC34" wp14:editId="53B78166">
            <wp:simplePos x="0" y="0"/>
            <wp:positionH relativeFrom="column">
              <wp:posOffset>-3175</wp:posOffset>
            </wp:positionH>
            <wp:positionV relativeFrom="paragraph">
              <wp:posOffset>148590</wp:posOffset>
            </wp:positionV>
            <wp:extent cx="2275205" cy="1706245"/>
            <wp:effectExtent l="0" t="0" r="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FA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Поддерживать и формировать интерес к информации</w:t>
      </w:r>
    </w:p>
    <w:p w:rsidR="003C71E2" w:rsidRPr="003C71E2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«Ужасно интересно все то, что неизвестно» — такова психологическая природа этого источника учебной мотивации. Роль взрослых – поощрять этот Интерес. Большинство детей приходит в школу «почемучками», с огромным желанием узнать, понять, заглянуть туда, куда нет пути прямому человеческому взгляду. Конечно, в разные возрастные периоды содержание познавательных интересов различно.</w:t>
      </w:r>
    </w:p>
    <w:p w:rsidR="00303FA4" w:rsidRPr="003C71E2" w:rsidRDefault="00303FA4" w:rsidP="003C71E2">
      <w:pPr>
        <w:pStyle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 стимулировать интерес к способу действия</w:t>
      </w:r>
    </w:p>
    <w:p w:rsidR="003C71E2" w:rsidRPr="003C71E2" w:rsidRDefault="00303FA4" w:rsidP="003C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и очень ценная человеческая потребность — 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 первооткрывателя, творца. Передавая готовые способы действия и «натаскивая» учеников на их автоматическое стопроцентное воспроизводство, мы лишаем их истинно человеческого наслаждения. А значит, взрослым необходимо развивать самостоятельность мышление детей.</w:t>
      </w:r>
    </w:p>
    <w:p w:rsidR="00303FA4" w:rsidRPr="003C71E2" w:rsidRDefault="00303FA4" w:rsidP="003C71E2">
      <w:pPr>
        <w:pStyle w:val="4"/>
        <w:rPr>
          <w:rFonts w:ascii="Times New Roman" w:hAnsi="Times New Roman" w:cs="Times New Roman"/>
          <w:sz w:val="24"/>
          <w:szCs w:val="24"/>
        </w:rPr>
      </w:pPr>
      <w:r w:rsidRPr="003C71E2">
        <w:rPr>
          <w:rFonts w:ascii="Times New Roman" w:hAnsi="Times New Roman" w:cs="Times New Roman"/>
          <w:sz w:val="24"/>
          <w:szCs w:val="24"/>
        </w:rPr>
        <w:t>3. Использовать детский интерес к людям, организующим процесс обучения</w:t>
      </w:r>
    </w:p>
    <w:p w:rsidR="00303FA4" w:rsidRPr="003C71E2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деле кого-то интересует сам процесс, кого-то результат, а кого-то — возможность общения, построения отношений. Возможность общаться в ходе учебного процесса для многих школьников — огромный стимул. Естественно, что общение в этом случае должно быть встроено в учебный процесс, надо не мешать ему, а, наоборот, продвигать, обеспечивать. Другой аспект — это общение с педагогом. Если учение построено таким образом, что у ребенка есть возможность выстраивать ценные для него отношения с педагогом, для целой группы учеников это может быть стимулом.</w:t>
      </w:r>
    </w:p>
    <w:p w:rsidR="00303FA4" w:rsidRPr="003C71E2" w:rsidRDefault="00303FA4" w:rsidP="003C71E2">
      <w:pPr>
        <w:pStyle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Создавать условия для реализации потребности в самовыражении и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</w:p>
    <w:p w:rsidR="00303FA4" w:rsidRPr="003C71E2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человеку присуща такая черта, как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ее не спрячешь и в мешок не зашьешь. Она рвется наружу, и это нормально. Не нормально, когда демонстративные дети лишены возможности проявлять эту свою особенность «законным» путем, а вынуждены устраивать представления, </w:t>
      </w:r>
      <w:proofErr w:type="gram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кривляться</w:t>
      </w:r>
      <w:proofErr w:type="gram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нарушать ход урока, в общем — выступать в роли шутов и хулиганов. Но не только демонстративным детям нужны учебные ситуации, позволяющие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презентировать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 свои таланты и возможности. Они нужны всем, </w:t>
      </w:r>
      <w:proofErr w:type="gram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— стимулируют к учебе.</w:t>
      </w:r>
    </w:p>
    <w:p w:rsidR="00303FA4" w:rsidRPr="003C71E2" w:rsidRDefault="00303FA4" w:rsidP="003C71E2">
      <w:pPr>
        <w:pStyle w:val="4"/>
        <w:rPr>
          <w:rStyle w:val="af1"/>
          <w:rFonts w:ascii="Times New Roman" w:hAnsi="Times New Roman" w:cs="Times New Roman"/>
          <w:sz w:val="24"/>
          <w:szCs w:val="24"/>
        </w:rPr>
      </w:pPr>
      <w:r w:rsidRPr="003C71E2">
        <w:rPr>
          <w:rStyle w:val="af1"/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71E2">
        <w:rPr>
          <w:rStyle w:val="af1"/>
          <w:rFonts w:ascii="Times New Roman" w:hAnsi="Times New Roman" w:cs="Times New Roman"/>
          <w:sz w:val="24"/>
          <w:szCs w:val="24"/>
        </w:rPr>
        <w:t>Помогать детям удовлетворить</w:t>
      </w:r>
      <w:proofErr w:type="gramEnd"/>
      <w:r w:rsidRPr="003C71E2">
        <w:rPr>
          <w:rStyle w:val="af1"/>
          <w:rFonts w:ascii="Times New Roman" w:hAnsi="Times New Roman" w:cs="Times New Roman"/>
          <w:sz w:val="24"/>
          <w:szCs w:val="24"/>
        </w:rPr>
        <w:t xml:space="preserve"> потребность в самопознании и самовоспитании</w:t>
      </w:r>
    </w:p>
    <w:p w:rsidR="00303FA4" w:rsidRPr="003C71E2" w:rsidRDefault="003C71E2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3FA4"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курсы литературы, истории, биологии и многих других школьных дисциплин могут быть поданы таким образом, чтобы опираться на эту потребность и тем самым повышать интерес учеников к предмету. Ресурс для актуализации потребности в самовоспитании — это разнообразные ситуации преодоления, которые необходимо создавать для школьников в учебном процессе.</w:t>
      </w:r>
    </w:p>
    <w:p w:rsidR="00303FA4" w:rsidRPr="003C71E2" w:rsidRDefault="00303FA4" w:rsidP="00823E34">
      <w:pPr>
        <w:spacing w:after="0" w:line="240" w:lineRule="auto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3C71E2">
        <w:rPr>
          <w:rStyle w:val="af1"/>
          <w:rFonts w:ascii="Times New Roman" w:hAnsi="Times New Roman" w:cs="Times New Roman"/>
          <w:sz w:val="24"/>
          <w:szCs w:val="24"/>
        </w:rPr>
        <w:t>6. Актуализировать творческую позицию детей</w:t>
      </w:r>
    </w:p>
    <w:p w:rsidR="00303FA4" w:rsidRPr="003C71E2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необходимо использовать ситуации, предполагающие проявление нестандартности, творчества, создания абсолютно нового продукта (пусть даже чисто учебного по своей сути). Данный способ повышения интереса к учебе один из самых оптимальных.</w:t>
      </w:r>
    </w:p>
    <w:p w:rsidR="00303FA4" w:rsidRPr="003C71E2" w:rsidRDefault="00303FA4" w:rsidP="00823E34">
      <w:pPr>
        <w:spacing w:after="0" w:line="240" w:lineRule="auto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3C71E2">
        <w:rPr>
          <w:rStyle w:val="af1"/>
          <w:rFonts w:ascii="Times New Roman" w:hAnsi="Times New Roman" w:cs="Times New Roman"/>
          <w:sz w:val="24"/>
          <w:szCs w:val="24"/>
        </w:rPr>
        <w:t>7. Создавать условия для осознания значимости происходящего для себя и для других</w:t>
      </w:r>
    </w:p>
    <w:p w:rsidR="00303FA4" w:rsidRPr="003C71E2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 стимулировать ту самую «осознанную» учебную мотивацию: «Я учусь потому, что мне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продуктивным, но очень </w:t>
      </w:r>
      <w:proofErr w:type="spellStart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энергозатратным</w:t>
      </w:r>
      <w:proofErr w:type="spellEnd"/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для ребенка: постоянно нужно объяснять себе значимость совершаемых усилий на рациональном уровне.</w:t>
      </w:r>
    </w:p>
    <w:p w:rsidR="00303FA4" w:rsidRPr="003C71E2" w:rsidRDefault="00303FA4" w:rsidP="003C71E2">
      <w:pPr>
        <w:pStyle w:val="4"/>
        <w:rPr>
          <w:rStyle w:val="af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71E2">
        <w:rPr>
          <w:rStyle w:val="af1"/>
          <w:rFonts w:ascii="Times New Roman" w:hAnsi="Times New Roman" w:cs="Times New Roman"/>
          <w:b/>
          <w:bCs/>
          <w:i/>
          <w:iCs/>
          <w:sz w:val="24"/>
          <w:szCs w:val="24"/>
        </w:rPr>
        <w:t>8. Создавать ситуацию успеха и социального признания</w:t>
      </w:r>
    </w:p>
    <w:p w:rsidR="00303FA4" w:rsidRPr="003C71E2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естественную потребность для детей, которые готовы хорошо и усердно учиться для того, чтобы их любили, уважали значимые взрослые, так же следует целенаправленно использовать. Этот источник учебной активности мощно используется в сегодняшней педагогической практике и родителями и учителями.</w:t>
      </w:r>
    </w:p>
    <w:p w:rsidR="00050A55" w:rsidRDefault="00050A55" w:rsidP="00050A55">
      <w:pPr>
        <w:pStyle w:val="1"/>
        <w:jc w:val="center"/>
        <w:rPr>
          <w:rFonts w:eastAsia="Times New Roman"/>
          <w:lang w:eastAsia="ru-RU"/>
        </w:rPr>
      </w:pPr>
    </w:p>
    <w:p w:rsidR="00303FA4" w:rsidRPr="00303FA4" w:rsidRDefault="00303FA4" w:rsidP="00050A55">
      <w:pPr>
        <w:pStyle w:val="1"/>
        <w:jc w:val="center"/>
        <w:rPr>
          <w:rFonts w:eastAsia="Times New Roman"/>
          <w:lang w:eastAsia="ru-RU"/>
        </w:rPr>
      </w:pPr>
      <w:r w:rsidRPr="00303FA4">
        <w:rPr>
          <w:rFonts w:eastAsia="Times New Roman"/>
          <w:lang w:eastAsia="ru-RU"/>
        </w:rPr>
        <w:t>Как сплотить классный коллектив.</w:t>
      </w:r>
    </w:p>
    <w:p w:rsidR="00303FA4" w:rsidRPr="00303FA4" w:rsidRDefault="00303FA4" w:rsidP="00050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</w:t>
      </w:r>
    </w:p>
    <w:p w:rsidR="00303FA4" w:rsidRPr="00303FA4" w:rsidRDefault="00303FA4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0A55" w:rsidRPr="00050A55" w:rsidRDefault="00303FA4" w:rsidP="004C1576">
      <w:pPr>
        <w:pStyle w:val="2"/>
        <w:jc w:val="center"/>
        <w:rPr>
          <w:rFonts w:eastAsia="Times New Roman"/>
          <w:sz w:val="28"/>
          <w:lang w:eastAsia="ru-RU"/>
        </w:rPr>
      </w:pPr>
      <w:r w:rsidRPr="00050A55">
        <w:rPr>
          <w:rFonts w:eastAsia="Times New Roman"/>
          <w:sz w:val="28"/>
          <w:lang w:eastAsia="ru-RU"/>
        </w:rPr>
        <w:t>Рекомендации.</w:t>
      </w:r>
    </w:p>
    <w:p w:rsidR="00303FA4" w:rsidRP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* Запланируйте в плане воспитательной работы с учащимися как можно больше мероприятий, направленных на сплочение детей. Пусть это будут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</w:t>
      </w:r>
    </w:p>
    <w:p w:rsidR="00303FA4" w:rsidRP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* 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качеств в повседневной жизни.</w:t>
      </w:r>
    </w:p>
    <w:p w:rsidR="00303FA4" w:rsidRP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На уроках практикуйте групповые виды деятельности, причем чаще меняйте состав </w:t>
      </w:r>
      <w:proofErr w:type="spellStart"/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микрогрупп</w:t>
      </w:r>
      <w:proofErr w:type="spellEnd"/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ребята учились тесному взаимодействию с различными людьми.</w:t>
      </w:r>
    </w:p>
    <w:p w:rsidR="00303FA4" w:rsidRP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 помочь ему разобраться в его собственных чувствах.</w:t>
      </w:r>
    </w:p>
    <w:p w:rsidR="00303FA4" w:rsidRP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*Избегайте проявления слишком заметной и явной любви или нелюбви к отдельным учащимся. Дети это очень хорошо чувствуют и обязательно будут </w:t>
      </w:r>
      <w:proofErr w:type="gramStart"/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думать</w:t>
      </w:r>
      <w:proofErr w:type="gramEnd"/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говорить об этом. Уважайте в каждом ребенке, прежде всего, личность.</w:t>
      </w:r>
    </w:p>
    <w:p w:rsidR="00303FA4" w:rsidRP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* 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</w:t>
      </w:r>
    </w:p>
    <w:p w:rsidR="00303FA4" w:rsidRDefault="00303FA4" w:rsidP="0005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FA4">
        <w:rPr>
          <w:rFonts w:ascii="Times New Roman" w:eastAsia="Times New Roman" w:hAnsi="Times New Roman" w:cs="Times New Roman"/>
          <w:sz w:val="27"/>
          <w:szCs w:val="27"/>
          <w:lang w:eastAsia="ru-RU"/>
        </w:rPr>
        <w:t>*Особую работу следует вести с «отвергнутыми» детьми: попытаться привлечь их к совместной деятельности класса, найти для них поручения, где они раскрывали бы свои лучшие способности, чаще хвалить и поощрять их в присутствии класса, но делать это за конкретно выполненное ими действие или поступок.</w:t>
      </w:r>
    </w:p>
    <w:p w:rsidR="00050A55" w:rsidRPr="00303FA4" w:rsidRDefault="00050A55" w:rsidP="008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609C" w:rsidRDefault="00050A55" w:rsidP="00050A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2821079" cy="21158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70" cy="212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55" w:rsidRDefault="00050A55" w:rsidP="00C05D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1363E8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Педагог – психолог           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</w:t>
      </w: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</w:t>
      </w:r>
      <w:r w:rsidR="00C05D74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Ф.З. </w:t>
      </w:r>
      <w:proofErr w:type="spellStart"/>
      <w:r w:rsidR="00C05D74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Тешева</w:t>
      </w:r>
      <w:proofErr w:type="spellEnd"/>
    </w:p>
    <w:p w:rsidR="00C708CC" w:rsidRPr="00C708CC" w:rsidRDefault="001363E8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202</w:t>
      </w:r>
      <w:r w:rsidR="000C586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г.</w:t>
      </w:r>
    </w:p>
    <w:sectPr w:rsidR="00C708CC" w:rsidRPr="00C708CC" w:rsidSect="005A5E4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D4"/>
    <w:multiLevelType w:val="multilevel"/>
    <w:tmpl w:val="56461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31D1"/>
    <w:multiLevelType w:val="multilevel"/>
    <w:tmpl w:val="B56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0BF3"/>
    <w:multiLevelType w:val="multilevel"/>
    <w:tmpl w:val="3C3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158A9"/>
    <w:multiLevelType w:val="hybridMultilevel"/>
    <w:tmpl w:val="312C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6DAF"/>
    <w:multiLevelType w:val="multilevel"/>
    <w:tmpl w:val="584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4437B"/>
    <w:multiLevelType w:val="hybridMultilevel"/>
    <w:tmpl w:val="0C72D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16419"/>
    <w:multiLevelType w:val="hybridMultilevel"/>
    <w:tmpl w:val="D6808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2255"/>
    <w:multiLevelType w:val="multilevel"/>
    <w:tmpl w:val="7E4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154B"/>
    <w:multiLevelType w:val="multilevel"/>
    <w:tmpl w:val="22B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56F5E"/>
    <w:multiLevelType w:val="hybridMultilevel"/>
    <w:tmpl w:val="609C9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659B7"/>
    <w:multiLevelType w:val="hybridMultilevel"/>
    <w:tmpl w:val="287C6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4460"/>
    <w:multiLevelType w:val="hybridMultilevel"/>
    <w:tmpl w:val="AD2E4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222C3"/>
    <w:multiLevelType w:val="hybridMultilevel"/>
    <w:tmpl w:val="72F0D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52C44"/>
    <w:multiLevelType w:val="hybridMultilevel"/>
    <w:tmpl w:val="F16C5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D5422"/>
    <w:multiLevelType w:val="multilevel"/>
    <w:tmpl w:val="D92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D5F09"/>
    <w:multiLevelType w:val="hybridMultilevel"/>
    <w:tmpl w:val="10F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1018A"/>
    <w:multiLevelType w:val="hybridMultilevel"/>
    <w:tmpl w:val="403800FE"/>
    <w:lvl w:ilvl="0" w:tplc="CC325570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B55660"/>
    <w:multiLevelType w:val="multilevel"/>
    <w:tmpl w:val="AD0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9612C"/>
    <w:multiLevelType w:val="hybridMultilevel"/>
    <w:tmpl w:val="4DB46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1582"/>
    <w:multiLevelType w:val="hybridMultilevel"/>
    <w:tmpl w:val="434AE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6B4BCA"/>
    <w:multiLevelType w:val="hybridMultilevel"/>
    <w:tmpl w:val="1B3C15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19"/>
  </w:num>
  <w:num w:numId="7">
    <w:abstractNumId w:val="13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18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C"/>
    <w:rsid w:val="00050A55"/>
    <w:rsid w:val="000C5866"/>
    <w:rsid w:val="001363E8"/>
    <w:rsid w:val="0024609C"/>
    <w:rsid w:val="00303FA4"/>
    <w:rsid w:val="00351B45"/>
    <w:rsid w:val="003C71E2"/>
    <w:rsid w:val="00405239"/>
    <w:rsid w:val="004C1576"/>
    <w:rsid w:val="00536E9C"/>
    <w:rsid w:val="005A5E40"/>
    <w:rsid w:val="005B5A06"/>
    <w:rsid w:val="00664E49"/>
    <w:rsid w:val="00745D43"/>
    <w:rsid w:val="00823E34"/>
    <w:rsid w:val="008528BE"/>
    <w:rsid w:val="00875B5C"/>
    <w:rsid w:val="00925C19"/>
    <w:rsid w:val="00AB2BFC"/>
    <w:rsid w:val="00B000D4"/>
    <w:rsid w:val="00B23206"/>
    <w:rsid w:val="00B23992"/>
    <w:rsid w:val="00C05D74"/>
    <w:rsid w:val="00C708CC"/>
    <w:rsid w:val="00D44B4C"/>
    <w:rsid w:val="00F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c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71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528BE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852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23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2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Intense Emphasis"/>
    <w:basedOn w:val="a0"/>
    <w:uiPriority w:val="21"/>
    <w:qFormat/>
    <w:rsid w:val="00823E34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3C7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7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5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71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528BE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852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23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2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Intense Emphasis"/>
    <w:basedOn w:val="a0"/>
    <w:uiPriority w:val="21"/>
    <w:qFormat/>
    <w:rsid w:val="00823E34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3C7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71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5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DF4B-2E2C-4B9C-BB29-05B2432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2021-10-25T11:11:00Z</cp:lastPrinted>
  <dcterms:created xsi:type="dcterms:W3CDTF">2021-10-18T12:14:00Z</dcterms:created>
  <dcterms:modified xsi:type="dcterms:W3CDTF">2022-10-28T11:40:00Z</dcterms:modified>
</cp:coreProperties>
</file>